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463BC" w14:textId="1A67CCD0" w:rsidR="00707387" w:rsidRPr="000271B6" w:rsidRDefault="00707387" w:rsidP="00707387">
      <w:pPr>
        <w:pStyle w:val="CH"/>
      </w:pPr>
      <w:r w:rsidRPr="000271B6">
        <w:t>3GPP RAN WG4 Meeting #</w:t>
      </w:r>
      <w:r>
        <w:t>108</w:t>
      </w:r>
      <w:r w:rsidRPr="000271B6">
        <w:tab/>
      </w:r>
      <w:r w:rsidRPr="000271B6">
        <w:tab/>
      </w:r>
      <w:r w:rsidRPr="00DA41B1">
        <w:rPr>
          <w:color w:val="000000"/>
          <w:sz w:val="18"/>
          <w:szCs w:val="18"/>
          <w:lang w:eastAsia="en-GB"/>
        </w:rPr>
        <w:t>R4-23</w:t>
      </w:r>
      <w:r>
        <w:rPr>
          <w:color w:val="000000"/>
          <w:sz w:val="18"/>
          <w:szCs w:val="18"/>
          <w:lang w:eastAsia="en-GB"/>
        </w:rPr>
        <w:t>11231</w:t>
      </w:r>
    </w:p>
    <w:p w14:paraId="3272F173" w14:textId="77777777" w:rsidR="00707387" w:rsidRPr="000271B6" w:rsidRDefault="00707387" w:rsidP="00707387">
      <w:pPr>
        <w:pStyle w:val="CH"/>
        <w:tabs>
          <w:tab w:val="clear" w:pos="7920"/>
        </w:tabs>
        <w:rPr>
          <w:b w:val="0"/>
        </w:rPr>
      </w:pPr>
      <w:r>
        <w:t>Toulouse, France, August 21-25,</w:t>
      </w:r>
      <w:r w:rsidRPr="000271B6">
        <w:t xml:space="preserve"> 202</w:t>
      </w:r>
      <w:r>
        <w:t>3</w:t>
      </w:r>
      <w:r w:rsidRPr="000271B6">
        <w:tab/>
      </w:r>
    </w:p>
    <w:p w14:paraId="7EA58D8F" w14:textId="77777777" w:rsidR="00707387" w:rsidRDefault="00707387" w:rsidP="00707387">
      <w:pPr>
        <w:tabs>
          <w:tab w:val="left" w:pos="2160"/>
        </w:tabs>
        <w:rPr>
          <w:rFonts w:cs="Arial"/>
          <w:b/>
        </w:rPr>
      </w:pPr>
    </w:p>
    <w:p w14:paraId="30349D6A" w14:textId="3BEFD4E9" w:rsidR="00707387" w:rsidRPr="0008103A" w:rsidRDefault="00707387" w:rsidP="00707387">
      <w:pPr>
        <w:pStyle w:val="CH"/>
        <w:rPr>
          <w:b w:val="0"/>
        </w:rPr>
      </w:pPr>
      <w:r w:rsidRPr="0008103A">
        <w:t>Agenda item:</w:t>
      </w:r>
      <w:r>
        <w:tab/>
      </w:r>
      <w:r>
        <w:t>5.2.5</w:t>
      </w:r>
    </w:p>
    <w:p w14:paraId="6D87A5BA" w14:textId="77777777" w:rsidR="00707387" w:rsidRPr="0008103A" w:rsidRDefault="00707387" w:rsidP="00707387">
      <w:pPr>
        <w:pStyle w:val="CH"/>
        <w:rPr>
          <w:b w:val="0"/>
        </w:rPr>
      </w:pPr>
      <w:r>
        <w:t>Source:</w:t>
      </w:r>
      <w:r>
        <w:tab/>
        <w:t>Apple</w:t>
      </w:r>
    </w:p>
    <w:p w14:paraId="07EDAF95" w14:textId="65FB763A" w:rsidR="00707387" w:rsidRDefault="00707387" w:rsidP="00707387">
      <w:pPr>
        <w:pStyle w:val="CH"/>
        <w:ind w:left="2268" w:hanging="2268"/>
      </w:pPr>
      <w:r w:rsidRPr="0008103A">
        <w:t>Title:</w:t>
      </w:r>
      <w:r w:rsidRPr="0008103A">
        <w:tab/>
      </w:r>
      <w:r w:rsidRPr="00707387">
        <w:t>Measurement Grids for Optional 6x2 PC3 Antenna Array Configuration</w:t>
      </w:r>
    </w:p>
    <w:p w14:paraId="4475A6E5" w14:textId="0777B2D1" w:rsidR="00707387" w:rsidRDefault="00707387" w:rsidP="00707387">
      <w:pPr>
        <w:pStyle w:val="CH"/>
      </w:pPr>
      <w:r>
        <w:t>Work Item:</w:t>
      </w:r>
      <w:r>
        <w:tab/>
      </w:r>
      <w:r w:rsidRPr="00707387">
        <w:t>FS_FR2_enhTestMethods</w:t>
      </w:r>
    </w:p>
    <w:p w14:paraId="709068C5" w14:textId="4051F78A" w:rsidR="00707387" w:rsidRDefault="00707387" w:rsidP="00707387">
      <w:pPr>
        <w:pStyle w:val="CH"/>
      </w:pPr>
      <w:r>
        <w:t>Document for:</w:t>
      </w:r>
      <w:r>
        <w:tab/>
      </w:r>
      <w:r>
        <w:t>Discussion and Decisio</w:t>
      </w:r>
      <w:r w:rsidR="00CE2226">
        <w:t>n</w:t>
      </w:r>
    </w:p>
    <w:p w14:paraId="72B29EDE" w14:textId="77777777" w:rsidR="00707387" w:rsidRDefault="00707387" w:rsidP="00225130"/>
    <w:p w14:paraId="2C3AA714" w14:textId="77777777" w:rsidR="00225130" w:rsidRPr="0019757B" w:rsidRDefault="00225130" w:rsidP="00225130">
      <w:pPr>
        <w:rPr>
          <w:rFonts w:cs="Arial"/>
          <w:bCs/>
          <w:color w:val="000000" w:themeColor="text1"/>
          <w:sz w:val="36"/>
          <w:szCs w:val="32"/>
        </w:rPr>
      </w:pPr>
      <w:r w:rsidRPr="0019757B">
        <w:rPr>
          <w:rFonts w:cs="Arial"/>
          <w:bCs/>
          <w:color w:val="000000" w:themeColor="text1"/>
          <w:sz w:val="36"/>
          <w:szCs w:val="32"/>
        </w:rPr>
        <w:t>Discussion</w:t>
      </w:r>
    </w:p>
    <w:p w14:paraId="61287A10" w14:textId="77777777" w:rsidR="00225130" w:rsidRPr="0019757B" w:rsidRDefault="00225130" w:rsidP="00225130">
      <w:pPr>
        <w:rPr>
          <w:color w:val="000000" w:themeColor="text1"/>
        </w:rPr>
      </w:pPr>
    </w:p>
    <w:p w14:paraId="68DFA2CF" w14:textId="3C18A6AE" w:rsidR="00225130" w:rsidRPr="0019757B" w:rsidRDefault="00225130" w:rsidP="00225130">
      <w:pPr>
        <w:rPr>
          <w:color w:val="000000" w:themeColor="text1"/>
        </w:rPr>
      </w:pPr>
      <w:r w:rsidRPr="0019757B">
        <w:rPr>
          <w:color w:val="000000" w:themeColor="text1"/>
        </w:rPr>
        <w:t xml:space="preserve">One </w:t>
      </w:r>
      <w:r w:rsidR="009151B0" w:rsidRPr="0019757B">
        <w:rPr>
          <w:color w:val="000000" w:themeColor="text1"/>
        </w:rPr>
        <w:t xml:space="preserve">of the </w:t>
      </w:r>
      <w:r w:rsidRPr="0019757B">
        <w:rPr>
          <w:color w:val="000000" w:themeColor="text1"/>
        </w:rPr>
        <w:t>objective</w:t>
      </w:r>
      <w:r w:rsidR="009151B0" w:rsidRPr="0019757B">
        <w:rPr>
          <w:color w:val="000000" w:themeColor="text1"/>
        </w:rPr>
        <w:t>s</w:t>
      </w:r>
      <w:r w:rsidRPr="0019757B">
        <w:rPr>
          <w:color w:val="000000" w:themeColor="text1"/>
        </w:rPr>
        <w:t xml:space="preserve"> of the Release-17 Enhanced Testability Item in RAN4 </w:t>
      </w:r>
      <w:r w:rsidRPr="0019757B">
        <w:rPr>
          <w:color w:val="000000" w:themeColor="text1"/>
        </w:rPr>
        <w:fldChar w:fldCharType="begin"/>
      </w:r>
      <w:r w:rsidRPr="0019757B">
        <w:rPr>
          <w:color w:val="000000" w:themeColor="text1"/>
        </w:rPr>
        <w:instrText xml:space="preserve"> REF _Ref20406919 \w \h </w:instrText>
      </w:r>
      <w:r w:rsidRPr="0019757B">
        <w:rPr>
          <w:color w:val="000000" w:themeColor="text1"/>
        </w:rPr>
      </w:r>
      <w:r w:rsidRPr="0019757B">
        <w:rPr>
          <w:color w:val="000000" w:themeColor="text1"/>
        </w:rPr>
        <w:fldChar w:fldCharType="separate"/>
      </w:r>
      <w:r w:rsidRPr="0019757B">
        <w:rPr>
          <w:color w:val="000000" w:themeColor="text1"/>
        </w:rPr>
        <w:t>[1]</w:t>
      </w:r>
      <w:r w:rsidRPr="0019757B">
        <w:rPr>
          <w:color w:val="000000" w:themeColor="text1"/>
        </w:rPr>
        <w:fldChar w:fldCharType="end"/>
      </w:r>
      <w:r w:rsidRPr="0019757B">
        <w:rPr>
          <w:color w:val="000000" w:themeColor="text1"/>
        </w:rPr>
        <w:t xml:space="preserve"> was related to test time reduction</w:t>
      </w:r>
      <w:r w:rsidR="00A40331" w:rsidRPr="0019757B">
        <w:rPr>
          <w:color w:val="000000" w:themeColor="text1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9757B" w:rsidRPr="0019757B" w14:paraId="603E4A4B" w14:textId="77777777" w:rsidTr="00CB03FF">
        <w:tc>
          <w:tcPr>
            <w:tcW w:w="9631" w:type="dxa"/>
          </w:tcPr>
          <w:p w14:paraId="6675C7B9" w14:textId="77777777" w:rsidR="00225130" w:rsidRPr="0019757B" w:rsidRDefault="00225130" w:rsidP="00CB03FF">
            <w:pPr>
              <w:pStyle w:val="List"/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6. Study testability enhancements to reduce test time</w:t>
            </w:r>
          </w:p>
          <w:p w14:paraId="4F7BECF5" w14:textId="77777777" w:rsidR="00225130" w:rsidRPr="0019757B" w:rsidRDefault="00225130" w:rsidP="00CB03FF">
            <w:pPr>
              <w:pStyle w:val="List2"/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-</w:t>
            </w:r>
            <w:r w:rsidRPr="0019757B">
              <w:rPr>
                <w:color w:val="000000" w:themeColor="text1"/>
              </w:rPr>
              <w:tab/>
              <w:t>Including RF test method enhancement with reduced test time, and possible test time saving approach for UE Demodulation test and RRM test</w:t>
            </w:r>
          </w:p>
        </w:tc>
      </w:tr>
    </w:tbl>
    <w:p w14:paraId="17C56E02" w14:textId="77777777" w:rsidR="007A48CB" w:rsidRDefault="007A48CB" w:rsidP="0031022A">
      <w:pPr>
        <w:rPr>
          <w:color w:val="000000" w:themeColor="text1"/>
        </w:rPr>
      </w:pPr>
    </w:p>
    <w:p w14:paraId="15884849" w14:textId="685CEBA8" w:rsidR="0031022A" w:rsidRPr="0019757B" w:rsidRDefault="0031022A" w:rsidP="0031022A">
      <w:pPr>
        <w:rPr>
          <w:color w:val="000000" w:themeColor="text1"/>
        </w:rPr>
      </w:pPr>
      <w:r w:rsidRPr="0019757B">
        <w:rPr>
          <w:color w:val="000000" w:themeColor="text1"/>
        </w:rPr>
        <w:t xml:space="preserve">There </w:t>
      </w:r>
      <w:r w:rsidR="00975A06" w:rsidRPr="0019757B">
        <w:rPr>
          <w:color w:val="000000" w:themeColor="text1"/>
        </w:rPr>
        <w:t>were</w:t>
      </w:r>
      <w:r w:rsidRPr="0019757B">
        <w:rPr>
          <w:color w:val="000000" w:themeColor="text1"/>
        </w:rPr>
        <w:t xml:space="preserve"> 2 approaches considered for antenna array configuration e.g., </w:t>
      </w:r>
      <w:r w:rsidR="00254C36" w:rsidRPr="0019757B">
        <w:rPr>
          <w:color w:val="000000" w:themeColor="text1"/>
        </w:rPr>
        <w:t xml:space="preserve">4x1 </w:t>
      </w:r>
      <w:r w:rsidR="00254C36" w:rsidRPr="0019757B">
        <w:rPr>
          <w:color w:val="000000" w:themeColor="text1"/>
        </w:rPr>
        <w:fldChar w:fldCharType="begin"/>
      </w:r>
      <w:r w:rsidR="00254C36" w:rsidRPr="0019757B">
        <w:rPr>
          <w:color w:val="000000" w:themeColor="text1"/>
        </w:rPr>
        <w:instrText xml:space="preserve"> REF _Ref59194940 \n \h </w:instrText>
      </w:r>
      <w:r w:rsidR="00254C36" w:rsidRPr="0019757B">
        <w:rPr>
          <w:color w:val="000000" w:themeColor="text1"/>
        </w:rPr>
      </w:r>
      <w:r w:rsidR="00254C36" w:rsidRPr="0019757B">
        <w:rPr>
          <w:color w:val="000000" w:themeColor="text1"/>
        </w:rPr>
        <w:fldChar w:fldCharType="separate"/>
      </w:r>
      <w:r w:rsidR="00254C36" w:rsidRPr="0019757B">
        <w:rPr>
          <w:color w:val="000000" w:themeColor="text1"/>
        </w:rPr>
        <w:t>[2]</w:t>
      </w:r>
      <w:r w:rsidR="00254C36" w:rsidRPr="0019757B">
        <w:rPr>
          <w:color w:val="000000" w:themeColor="text1"/>
        </w:rPr>
        <w:fldChar w:fldCharType="end"/>
      </w:r>
      <w:r w:rsidR="00254C36" w:rsidRPr="0019757B">
        <w:rPr>
          <w:color w:val="000000" w:themeColor="text1"/>
        </w:rPr>
        <w:t xml:space="preserve"> and later 8x2 </w:t>
      </w:r>
      <w:r w:rsidR="00254C36" w:rsidRPr="0019757B">
        <w:rPr>
          <w:color w:val="000000" w:themeColor="text1"/>
        </w:rPr>
        <w:fldChar w:fldCharType="begin"/>
      </w:r>
      <w:r w:rsidR="00254C36" w:rsidRPr="0019757B">
        <w:rPr>
          <w:color w:val="000000" w:themeColor="text1"/>
        </w:rPr>
        <w:instrText xml:space="preserve"> REF _Ref59194947 \n \h </w:instrText>
      </w:r>
      <w:r w:rsidR="00254C36" w:rsidRPr="0019757B">
        <w:rPr>
          <w:color w:val="000000" w:themeColor="text1"/>
        </w:rPr>
      </w:r>
      <w:r w:rsidR="00254C36" w:rsidRPr="0019757B">
        <w:rPr>
          <w:color w:val="000000" w:themeColor="text1"/>
        </w:rPr>
        <w:fldChar w:fldCharType="separate"/>
      </w:r>
      <w:r w:rsidR="00254C36" w:rsidRPr="0019757B">
        <w:rPr>
          <w:color w:val="000000" w:themeColor="text1"/>
        </w:rPr>
        <w:t>[3]</w:t>
      </w:r>
      <w:r w:rsidR="00254C36" w:rsidRPr="0019757B">
        <w:rPr>
          <w:color w:val="000000" w:themeColor="text1"/>
        </w:rPr>
        <w:fldChar w:fldCharType="end"/>
      </w:r>
      <w:r w:rsidR="00254C36" w:rsidRPr="0019757B">
        <w:rPr>
          <w:color w:val="000000" w:themeColor="text1"/>
        </w:rPr>
        <w:t>.</w:t>
      </w:r>
      <w:r w:rsidRPr="0019757B">
        <w:rPr>
          <w:color w:val="000000" w:themeColor="text1"/>
        </w:rPr>
        <w:t xml:space="preserve">It was found that significant test time reduction </w:t>
      </w:r>
      <w:r w:rsidR="00592AED" w:rsidRPr="0019757B">
        <w:rPr>
          <w:color w:val="000000" w:themeColor="text1"/>
        </w:rPr>
        <w:t>was</w:t>
      </w:r>
      <w:r w:rsidRPr="0019757B">
        <w:rPr>
          <w:color w:val="000000" w:themeColor="text1"/>
        </w:rPr>
        <w:t xml:space="preserve"> achieved based on the relaxed 4x2 array configuration </w:t>
      </w:r>
      <w:r w:rsidRPr="0019757B">
        <w:rPr>
          <w:color w:val="000000" w:themeColor="text1"/>
        </w:rPr>
        <w:fldChar w:fldCharType="begin"/>
      </w:r>
      <w:r w:rsidRPr="0019757B">
        <w:rPr>
          <w:color w:val="000000" w:themeColor="text1"/>
        </w:rPr>
        <w:instrText xml:space="preserve"> REF _Ref124930345 \r \h </w:instrText>
      </w:r>
      <w:r w:rsidRPr="0019757B">
        <w:rPr>
          <w:color w:val="000000" w:themeColor="text1"/>
        </w:rPr>
      </w:r>
      <w:r w:rsidRPr="0019757B">
        <w:rPr>
          <w:color w:val="000000" w:themeColor="text1"/>
        </w:rPr>
        <w:fldChar w:fldCharType="separate"/>
      </w:r>
      <w:r w:rsidRPr="0019757B">
        <w:rPr>
          <w:color w:val="000000" w:themeColor="text1"/>
        </w:rPr>
        <w:t>[</w:t>
      </w:r>
      <w:r w:rsidR="00A40331" w:rsidRPr="0019757B">
        <w:rPr>
          <w:color w:val="000000" w:themeColor="text1"/>
        </w:rPr>
        <w:t>4</w:t>
      </w:r>
      <w:r w:rsidRPr="0019757B">
        <w:rPr>
          <w:color w:val="000000" w:themeColor="text1"/>
        </w:rPr>
        <w:t>]</w:t>
      </w:r>
      <w:r w:rsidRPr="0019757B">
        <w:rPr>
          <w:color w:val="000000" w:themeColor="text1"/>
        </w:rPr>
        <w:fldChar w:fldCharType="end"/>
      </w:r>
      <w:r w:rsidRPr="0019757B">
        <w:rPr>
          <w:color w:val="000000" w:themeColor="text1"/>
        </w:rPr>
        <w:fldChar w:fldCharType="begin"/>
      </w:r>
      <w:r w:rsidRPr="0019757B">
        <w:rPr>
          <w:color w:val="000000" w:themeColor="text1"/>
        </w:rPr>
        <w:instrText xml:space="preserve"> REF _Ref124930346 \r \h </w:instrText>
      </w:r>
      <w:r w:rsidRPr="0019757B">
        <w:rPr>
          <w:color w:val="000000" w:themeColor="text1"/>
        </w:rPr>
      </w:r>
      <w:r w:rsidRPr="0019757B">
        <w:rPr>
          <w:color w:val="000000" w:themeColor="text1"/>
        </w:rPr>
        <w:fldChar w:fldCharType="separate"/>
      </w:r>
      <w:r w:rsidR="001661F4" w:rsidRPr="0019757B">
        <w:rPr>
          <w:color w:val="000000" w:themeColor="text1"/>
        </w:rPr>
        <w:t>[5]</w:t>
      </w:r>
      <w:r w:rsidRPr="0019757B">
        <w:rPr>
          <w:color w:val="000000" w:themeColor="text1"/>
        </w:rPr>
        <w:fldChar w:fldCharType="end"/>
      </w:r>
      <w:r w:rsidRPr="0019757B">
        <w:rPr>
          <w:color w:val="000000" w:themeColor="text1"/>
        </w:rPr>
        <w:t xml:space="preserve">. </w:t>
      </w:r>
    </w:p>
    <w:p w14:paraId="0451EAC1" w14:textId="77777777" w:rsidR="008748D9" w:rsidRPr="0019757B" w:rsidRDefault="008748D9" w:rsidP="00225130">
      <w:pPr>
        <w:rPr>
          <w:color w:val="000000" w:themeColor="text1"/>
        </w:rPr>
      </w:pPr>
    </w:p>
    <w:p w14:paraId="3E4B99DE" w14:textId="1FBA6F21" w:rsidR="009151B0" w:rsidRDefault="0031022A" w:rsidP="001661F4">
      <w:pPr>
        <w:rPr>
          <w:color w:val="000000" w:themeColor="text1"/>
        </w:rPr>
      </w:pPr>
      <w:r w:rsidRPr="0019757B">
        <w:rPr>
          <w:color w:val="000000" w:themeColor="text1"/>
        </w:rPr>
        <w:t xml:space="preserve">Similarly, CTIA should also consider 6x2 antenna array configuration to </w:t>
      </w:r>
      <w:r w:rsidR="008748D9" w:rsidRPr="0019757B">
        <w:rPr>
          <w:color w:val="000000" w:themeColor="text1"/>
        </w:rPr>
        <w:t>accommodate UEs</w:t>
      </w:r>
      <w:r w:rsidRPr="0019757B">
        <w:rPr>
          <w:color w:val="000000" w:themeColor="text1"/>
        </w:rPr>
        <w:t xml:space="preserve"> with more than 4x2 array size. This will help</w:t>
      </w:r>
      <w:r w:rsidR="00EB4E66" w:rsidRPr="0019757B">
        <w:rPr>
          <w:color w:val="000000" w:themeColor="text1"/>
        </w:rPr>
        <w:t xml:space="preserve"> </w:t>
      </w:r>
      <w:r w:rsidR="0031060F" w:rsidRPr="0019757B">
        <w:rPr>
          <w:color w:val="000000" w:themeColor="text1"/>
        </w:rPr>
        <w:t xml:space="preserve">to </w:t>
      </w:r>
      <w:r w:rsidRPr="0019757B">
        <w:rPr>
          <w:color w:val="000000" w:themeColor="text1"/>
        </w:rPr>
        <w:t xml:space="preserve">reduce the test time significantly </w:t>
      </w:r>
      <w:r w:rsidR="00642E75" w:rsidRPr="0019757B">
        <w:rPr>
          <w:color w:val="000000" w:themeColor="text1"/>
        </w:rPr>
        <w:t xml:space="preserve">~ </w:t>
      </w:r>
      <w:r w:rsidR="00254C36" w:rsidRPr="0019757B">
        <w:rPr>
          <w:color w:val="000000" w:themeColor="text1"/>
        </w:rPr>
        <w:t>30</w:t>
      </w:r>
      <w:r w:rsidR="00642E75" w:rsidRPr="0019757B">
        <w:rPr>
          <w:color w:val="000000" w:themeColor="text1"/>
        </w:rPr>
        <w:t xml:space="preserve">% </w:t>
      </w:r>
      <w:r w:rsidR="00C067D6" w:rsidRPr="0019757B">
        <w:rPr>
          <w:color w:val="000000" w:themeColor="text1"/>
        </w:rPr>
        <w:t xml:space="preserve">by reducing the measurement grid test-points </w:t>
      </w:r>
      <w:r w:rsidR="00642E75" w:rsidRPr="0019757B">
        <w:rPr>
          <w:color w:val="000000" w:themeColor="text1"/>
        </w:rPr>
        <w:t>from 7.5</w:t>
      </w:r>
      <w:r w:rsidR="007A0F34" w:rsidRPr="0019757B">
        <w:rPr>
          <w:rFonts w:cs="Arial"/>
          <w:color w:val="000000" w:themeColor="text1"/>
        </w:rPr>
        <w:t>° (</w:t>
      </w:r>
      <w:r w:rsidR="00663D95" w:rsidRPr="0019757B">
        <w:rPr>
          <w:rFonts w:cs="Arial"/>
          <w:color w:val="000000" w:themeColor="text1"/>
        </w:rPr>
        <w:t>8x2 default)</w:t>
      </w:r>
      <w:r w:rsidR="00642E75" w:rsidRPr="0019757B">
        <w:rPr>
          <w:color w:val="000000" w:themeColor="text1"/>
        </w:rPr>
        <w:t xml:space="preserve"> to </w:t>
      </w:r>
      <w:r w:rsidR="0076449B" w:rsidRPr="0019757B">
        <w:rPr>
          <w:color w:val="000000" w:themeColor="text1"/>
        </w:rPr>
        <w:t>~</w:t>
      </w:r>
      <w:r w:rsidR="00642E75" w:rsidRPr="0019757B">
        <w:rPr>
          <w:color w:val="000000" w:themeColor="text1"/>
        </w:rPr>
        <w:t>10</w:t>
      </w:r>
      <w:r w:rsidR="00D86244" w:rsidRPr="0019757B">
        <w:rPr>
          <w:rFonts w:cs="Arial"/>
          <w:color w:val="000000" w:themeColor="text1"/>
        </w:rPr>
        <w:t>° (</w:t>
      </w:r>
      <w:r w:rsidR="00663D95" w:rsidRPr="0019757B">
        <w:rPr>
          <w:rFonts w:cs="Arial"/>
          <w:color w:val="000000" w:themeColor="text1"/>
        </w:rPr>
        <w:t>6x2 proposed)</w:t>
      </w:r>
      <w:r w:rsidR="00642E75" w:rsidRPr="0019757B">
        <w:rPr>
          <w:color w:val="000000" w:themeColor="text1"/>
        </w:rPr>
        <w:t xml:space="preserve"> </w:t>
      </w:r>
      <w:r w:rsidR="00663D95" w:rsidRPr="0019757B">
        <w:rPr>
          <w:color w:val="000000" w:themeColor="text1"/>
        </w:rPr>
        <w:t>based on</w:t>
      </w:r>
      <w:r w:rsidRPr="0019757B">
        <w:rPr>
          <w:color w:val="000000" w:themeColor="text1"/>
        </w:rPr>
        <w:t xml:space="preserve"> </w:t>
      </w:r>
      <w:r w:rsidR="00975A06" w:rsidRPr="0019757B">
        <w:rPr>
          <w:color w:val="000000" w:themeColor="text1"/>
        </w:rPr>
        <w:t xml:space="preserve">the </w:t>
      </w:r>
      <w:r w:rsidRPr="0019757B">
        <w:rPr>
          <w:color w:val="000000" w:themeColor="text1"/>
        </w:rPr>
        <w:t>analysis for 4x2 antenna config.</w:t>
      </w:r>
      <w:r w:rsidR="001661F4" w:rsidRPr="0019757B">
        <w:rPr>
          <w:color w:val="000000" w:themeColor="text1"/>
        </w:rPr>
        <w:fldChar w:fldCharType="begin"/>
      </w:r>
      <w:r w:rsidR="001661F4" w:rsidRPr="0019757B">
        <w:rPr>
          <w:color w:val="000000" w:themeColor="text1"/>
        </w:rPr>
        <w:instrText xml:space="preserve"> REF _Ref139548688 \r \h </w:instrText>
      </w:r>
      <w:r w:rsidR="001661F4" w:rsidRPr="0019757B">
        <w:rPr>
          <w:color w:val="000000" w:themeColor="text1"/>
        </w:rPr>
      </w:r>
      <w:r w:rsidR="001661F4" w:rsidRPr="0019757B">
        <w:rPr>
          <w:color w:val="000000" w:themeColor="text1"/>
        </w:rPr>
        <w:fldChar w:fldCharType="separate"/>
      </w:r>
      <w:r w:rsidR="001661F4" w:rsidRPr="0019757B">
        <w:rPr>
          <w:color w:val="000000" w:themeColor="text1"/>
        </w:rPr>
        <w:t>[6]</w:t>
      </w:r>
      <w:r w:rsidR="001661F4" w:rsidRPr="0019757B">
        <w:rPr>
          <w:color w:val="000000" w:themeColor="text1"/>
        </w:rPr>
        <w:fldChar w:fldCharType="end"/>
      </w:r>
      <w:r w:rsidR="001661F4" w:rsidRPr="0019757B">
        <w:rPr>
          <w:color w:val="000000" w:themeColor="text1"/>
        </w:rPr>
        <w:fldChar w:fldCharType="begin"/>
      </w:r>
      <w:r w:rsidR="001661F4" w:rsidRPr="0019757B">
        <w:rPr>
          <w:color w:val="000000" w:themeColor="text1"/>
        </w:rPr>
        <w:instrText xml:space="preserve"> REF _Ref139548662 \r \h </w:instrText>
      </w:r>
      <w:r w:rsidR="001661F4" w:rsidRPr="0019757B">
        <w:rPr>
          <w:color w:val="000000" w:themeColor="text1"/>
        </w:rPr>
      </w:r>
      <w:r w:rsidR="001661F4" w:rsidRPr="0019757B">
        <w:rPr>
          <w:color w:val="000000" w:themeColor="text1"/>
        </w:rPr>
        <w:fldChar w:fldCharType="separate"/>
      </w:r>
      <w:r w:rsidR="001661F4" w:rsidRPr="0019757B">
        <w:rPr>
          <w:color w:val="000000" w:themeColor="text1"/>
        </w:rPr>
        <w:t>[7]</w:t>
      </w:r>
      <w:r w:rsidR="001661F4" w:rsidRPr="0019757B">
        <w:rPr>
          <w:color w:val="000000" w:themeColor="text1"/>
        </w:rPr>
        <w:fldChar w:fldCharType="end"/>
      </w:r>
    </w:p>
    <w:p w14:paraId="1B806CF1" w14:textId="77777777" w:rsidR="0019757B" w:rsidRDefault="0019757B" w:rsidP="001661F4">
      <w:pPr>
        <w:rPr>
          <w:color w:val="000000" w:themeColor="text1"/>
        </w:rPr>
      </w:pPr>
    </w:p>
    <w:p w14:paraId="6E01FE8B" w14:textId="77777777" w:rsidR="0019757B" w:rsidRPr="0019757B" w:rsidRDefault="0019757B" w:rsidP="001661F4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788"/>
        <w:gridCol w:w="2700"/>
        <w:gridCol w:w="1525"/>
      </w:tblGrid>
      <w:tr w:rsidR="0019757B" w:rsidRPr="0019757B" w14:paraId="7E0BE159" w14:textId="77777777" w:rsidTr="00393488">
        <w:tc>
          <w:tcPr>
            <w:tcW w:w="2337" w:type="dxa"/>
          </w:tcPr>
          <w:p w14:paraId="755AA300" w14:textId="77777777" w:rsidR="009151B0" w:rsidRPr="0019757B" w:rsidRDefault="009151B0" w:rsidP="00393488">
            <w:pPr>
              <w:rPr>
                <w:b/>
                <w:bCs/>
                <w:color w:val="000000" w:themeColor="text1"/>
              </w:rPr>
            </w:pPr>
            <w:r w:rsidRPr="0019757B">
              <w:rPr>
                <w:b/>
                <w:bCs/>
                <w:color w:val="000000" w:themeColor="text1"/>
              </w:rPr>
              <w:t>Measurement Grid</w:t>
            </w:r>
          </w:p>
        </w:tc>
        <w:tc>
          <w:tcPr>
            <w:tcW w:w="2788" w:type="dxa"/>
          </w:tcPr>
          <w:p w14:paraId="312C3089" w14:textId="77777777" w:rsidR="009151B0" w:rsidRPr="0019757B" w:rsidRDefault="009151B0" w:rsidP="00393488">
            <w:pPr>
              <w:rPr>
                <w:b/>
                <w:bCs/>
                <w:color w:val="000000" w:themeColor="text1"/>
              </w:rPr>
            </w:pPr>
            <w:r w:rsidRPr="0019757B">
              <w:rPr>
                <w:b/>
                <w:bCs/>
                <w:color w:val="000000" w:themeColor="text1"/>
              </w:rPr>
              <w:t>Default based on 8x2 Antenna Assumption</w:t>
            </w:r>
          </w:p>
        </w:tc>
        <w:tc>
          <w:tcPr>
            <w:tcW w:w="2700" w:type="dxa"/>
          </w:tcPr>
          <w:p w14:paraId="074EC33A" w14:textId="77777777" w:rsidR="009151B0" w:rsidRPr="0019757B" w:rsidRDefault="009151B0" w:rsidP="00393488">
            <w:pPr>
              <w:rPr>
                <w:b/>
                <w:bCs/>
                <w:color w:val="000000" w:themeColor="text1"/>
              </w:rPr>
            </w:pPr>
            <w:r w:rsidRPr="0019757B">
              <w:rPr>
                <w:b/>
                <w:bCs/>
                <w:color w:val="000000" w:themeColor="text1"/>
              </w:rPr>
              <w:t>Optional based on 4x2 Antenna Assumption</w:t>
            </w:r>
          </w:p>
        </w:tc>
        <w:tc>
          <w:tcPr>
            <w:tcW w:w="1525" w:type="dxa"/>
          </w:tcPr>
          <w:p w14:paraId="73A4382C" w14:textId="77777777" w:rsidR="009151B0" w:rsidRPr="0019757B" w:rsidRDefault="009151B0" w:rsidP="00393488">
            <w:pPr>
              <w:rPr>
                <w:b/>
                <w:bCs/>
                <w:color w:val="000000" w:themeColor="text1"/>
              </w:rPr>
            </w:pPr>
            <w:r w:rsidRPr="0019757B">
              <w:rPr>
                <w:b/>
                <w:bCs/>
                <w:color w:val="000000" w:themeColor="text1"/>
              </w:rPr>
              <w:t xml:space="preserve">Reduction in Test Points </w:t>
            </w:r>
          </w:p>
        </w:tc>
      </w:tr>
      <w:tr w:rsidR="0019757B" w:rsidRPr="0019757B" w14:paraId="4E41F98A" w14:textId="77777777" w:rsidTr="00393488">
        <w:tc>
          <w:tcPr>
            <w:tcW w:w="2337" w:type="dxa"/>
          </w:tcPr>
          <w:p w14:paraId="28D10CCB" w14:textId="77777777" w:rsidR="009151B0" w:rsidRPr="0019757B" w:rsidRDefault="009151B0" w:rsidP="00393488">
            <w:pPr>
              <w:rPr>
                <w:b/>
                <w:bCs/>
                <w:color w:val="000000" w:themeColor="text1"/>
              </w:rPr>
            </w:pPr>
            <w:r w:rsidRPr="0019757B">
              <w:rPr>
                <w:b/>
                <w:bCs/>
                <w:color w:val="000000" w:themeColor="text1"/>
              </w:rPr>
              <w:t>Beam Peak Search</w:t>
            </w:r>
          </w:p>
        </w:tc>
        <w:tc>
          <w:tcPr>
            <w:tcW w:w="2788" w:type="dxa"/>
          </w:tcPr>
          <w:p w14:paraId="76E48C27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Number of unique grid Points: 1106 (</w:t>
            </w:r>
            <w:r w:rsidRPr="0019757B">
              <w:rPr>
                <w:rFonts w:ascii="Symbol" w:hAnsi="Symbol"/>
                <w:color w:val="000000" w:themeColor="text1"/>
              </w:rPr>
              <w:t>Dq</w:t>
            </w:r>
            <w:r w:rsidRPr="0019757B">
              <w:rPr>
                <w:color w:val="000000" w:themeColor="text1"/>
              </w:rPr>
              <w:t>=</w:t>
            </w:r>
            <w:r w:rsidRPr="0019757B">
              <w:rPr>
                <w:rFonts w:ascii="Symbol" w:hAnsi="Symbol"/>
                <w:color w:val="000000" w:themeColor="text1"/>
              </w:rPr>
              <w:t>Df</w:t>
            </w:r>
            <w:r w:rsidRPr="0019757B">
              <w:rPr>
                <w:color w:val="000000" w:themeColor="text1"/>
              </w:rPr>
              <w:t>=7.5</w:t>
            </w:r>
            <w:r w:rsidRPr="0019757B">
              <w:rPr>
                <w:rFonts w:cs="Arial"/>
                <w:color w:val="000000" w:themeColor="text1"/>
              </w:rPr>
              <w:t>°</w:t>
            </w:r>
            <w:r w:rsidRPr="0019757B">
              <w:rPr>
                <w:color w:val="000000" w:themeColor="text1"/>
              </w:rPr>
              <w:t>)</w:t>
            </w:r>
          </w:p>
        </w:tc>
        <w:tc>
          <w:tcPr>
            <w:tcW w:w="2700" w:type="dxa"/>
          </w:tcPr>
          <w:p w14:paraId="38E1AE27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Number of unique grid Points: 422 (</w:t>
            </w:r>
            <w:r w:rsidRPr="0019757B">
              <w:rPr>
                <w:rFonts w:ascii="Symbol" w:hAnsi="Symbol"/>
                <w:color w:val="000000" w:themeColor="text1"/>
              </w:rPr>
              <w:t>Dq</w:t>
            </w:r>
            <w:r w:rsidRPr="0019757B">
              <w:rPr>
                <w:color w:val="000000" w:themeColor="text1"/>
              </w:rPr>
              <w:t>=</w:t>
            </w:r>
            <w:r w:rsidRPr="0019757B">
              <w:rPr>
                <w:rFonts w:ascii="Symbol" w:hAnsi="Symbol"/>
                <w:color w:val="000000" w:themeColor="text1"/>
              </w:rPr>
              <w:t>Df</w:t>
            </w:r>
            <w:r w:rsidRPr="0019757B">
              <w:rPr>
                <w:color w:val="000000" w:themeColor="text1"/>
              </w:rPr>
              <w:t>=12</w:t>
            </w:r>
            <w:r w:rsidRPr="0019757B">
              <w:rPr>
                <w:rFonts w:cs="Arial"/>
                <w:color w:val="000000" w:themeColor="text1"/>
              </w:rPr>
              <w:t>°</w:t>
            </w:r>
            <w:r w:rsidRPr="0019757B">
              <w:rPr>
                <w:color w:val="000000" w:themeColor="text1"/>
              </w:rPr>
              <w:t>)</w:t>
            </w:r>
          </w:p>
        </w:tc>
        <w:tc>
          <w:tcPr>
            <w:tcW w:w="1525" w:type="dxa"/>
          </w:tcPr>
          <w:p w14:paraId="44E2DCEB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~0.38</w:t>
            </w:r>
          </w:p>
        </w:tc>
      </w:tr>
      <w:tr w:rsidR="0019757B" w:rsidRPr="0019757B" w14:paraId="3B883995" w14:textId="77777777" w:rsidTr="00393488">
        <w:tc>
          <w:tcPr>
            <w:tcW w:w="2337" w:type="dxa"/>
          </w:tcPr>
          <w:p w14:paraId="540EF8A0" w14:textId="77777777" w:rsidR="009151B0" w:rsidRPr="0019757B" w:rsidRDefault="009151B0" w:rsidP="00393488">
            <w:pPr>
              <w:rPr>
                <w:b/>
                <w:bCs/>
                <w:color w:val="000000" w:themeColor="text1"/>
              </w:rPr>
            </w:pPr>
            <w:r w:rsidRPr="0019757B">
              <w:rPr>
                <w:b/>
                <w:bCs/>
                <w:color w:val="000000" w:themeColor="text1"/>
              </w:rPr>
              <w:t>TRP</w:t>
            </w:r>
          </w:p>
        </w:tc>
        <w:tc>
          <w:tcPr>
            <w:tcW w:w="2788" w:type="dxa"/>
          </w:tcPr>
          <w:p w14:paraId="5D64F5A1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Number of unique grid Points: 192 (</w:t>
            </w:r>
            <w:r w:rsidRPr="0019757B">
              <w:rPr>
                <w:rFonts w:ascii="Symbol" w:hAnsi="Symbol"/>
                <w:color w:val="000000" w:themeColor="text1"/>
              </w:rPr>
              <w:t>Dq</w:t>
            </w:r>
            <w:r w:rsidRPr="0019757B">
              <w:rPr>
                <w:color w:val="000000" w:themeColor="text1"/>
              </w:rPr>
              <w:t xml:space="preserve">~16.4, </w:t>
            </w:r>
            <w:r w:rsidRPr="0019757B">
              <w:rPr>
                <w:rFonts w:ascii="Symbol" w:hAnsi="Symbol"/>
                <w:color w:val="000000" w:themeColor="text1"/>
              </w:rPr>
              <w:t>Df</w:t>
            </w:r>
            <w:r w:rsidRPr="0019757B">
              <w:rPr>
                <w:color w:val="000000" w:themeColor="text1"/>
              </w:rPr>
              <w:t>~18.9</w:t>
            </w:r>
            <w:r w:rsidRPr="0019757B">
              <w:rPr>
                <w:rFonts w:cs="Arial"/>
                <w:color w:val="000000" w:themeColor="text1"/>
              </w:rPr>
              <w:t>°</w:t>
            </w:r>
            <w:r w:rsidRPr="0019757B">
              <w:rPr>
                <w:color w:val="000000" w:themeColor="text1"/>
              </w:rPr>
              <w:t>)</w:t>
            </w:r>
          </w:p>
        </w:tc>
        <w:tc>
          <w:tcPr>
            <w:tcW w:w="2700" w:type="dxa"/>
          </w:tcPr>
          <w:p w14:paraId="053003B9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Number of unique grid Points: 84 (</w:t>
            </w:r>
            <w:r w:rsidRPr="0019757B">
              <w:rPr>
                <w:rFonts w:ascii="Symbol" w:hAnsi="Symbol"/>
                <w:color w:val="000000" w:themeColor="text1"/>
              </w:rPr>
              <w:t>Dq</w:t>
            </w:r>
            <w:r w:rsidRPr="0019757B">
              <w:rPr>
                <w:color w:val="000000" w:themeColor="text1"/>
              </w:rPr>
              <w:t>=</w:t>
            </w:r>
            <w:r w:rsidRPr="0019757B">
              <w:rPr>
                <w:rFonts w:ascii="Symbol" w:hAnsi="Symbol"/>
                <w:color w:val="000000" w:themeColor="text1"/>
              </w:rPr>
              <w:t>Df</w:t>
            </w:r>
            <w:r w:rsidRPr="0019757B">
              <w:rPr>
                <w:color w:val="000000" w:themeColor="text1"/>
              </w:rPr>
              <w:t>~24.7</w:t>
            </w:r>
            <w:r w:rsidRPr="0019757B">
              <w:rPr>
                <w:rFonts w:cs="Arial"/>
                <w:color w:val="000000" w:themeColor="text1"/>
              </w:rPr>
              <w:t>°</w:t>
            </w:r>
            <w:r w:rsidRPr="0019757B">
              <w:rPr>
                <w:color w:val="000000" w:themeColor="text1"/>
              </w:rPr>
              <w:t>)</w:t>
            </w:r>
          </w:p>
        </w:tc>
        <w:tc>
          <w:tcPr>
            <w:tcW w:w="1525" w:type="dxa"/>
          </w:tcPr>
          <w:p w14:paraId="1E0B88B5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~0.44</w:t>
            </w:r>
          </w:p>
        </w:tc>
      </w:tr>
      <w:tr w:rsidR="009151B0" w:rsidRPr="0019757B" w14:paraId="7890C892" w14:textId="77777777" w:rsidTr="00393488">
        <w:tc>
          <w:tcPr>
            <w:tcW w:w="2337" w:type="dxa"/>
          </w:tcPr>
          <w:p w14:paraId="7415DAF3" w14:textId="77777777" w:rsidR="009151B0" w:rsidRPr="0019757B" w:rsidRDefault="009151B0" w:rsidP="00393488">
            <w:pPr>
              <w:rPr>
                <w:b/>
                <w:bCs/>
                <w:color w:val="000000" w:themeColor="text1"/>
              </w:rPr>
            </w:pPr>
            <w:r w:rsidRPr="0019757B">
              <w:rPr>
                <w:b/>
                <w:bCs/>
                <w:color w:val="000000" w:themeColor="text1"/>
              </w:rPr>
              <w:t>Spherical Coverage</w:t>
            </w:r>
          </w:p>
        </w:tc>
        <w:tc>
          <w:tcPr>
            <w:tcW w:w="2788" w:type="dxa"/>
          </w:tcPr>
          <w:p w14:paraId="057D839B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Number of unique grid Points: 266 (</w:t>
            </w:r>
            <w:r w:rsidRPr="0019757B">
              <w:rPr>
                <w:rFonts w:ascii="Symbol" w:hAnsi="Symbol"/>
                <w:color w:val="000000" w:themeColor="text1"/>
              </w:rPr>
              <w:t>Dq</w:t>
            </w:r>
            <w:r w:rsidRPr="0019757B">
              <w:rPr>
                <w:color w:val="000000" w:themeColor="text1"/>
              </w:rPr>
              <w:t>=</w:t>
            </w:r>
            <w:r w:rsidRPr="0019757B">
              <w:rPr>
                <w:rFonts w:ascii="Symbol" w:hAnsi="Symbol"/>
                <w:color w:val="000000" w:themeColor="text1"/>
              </w:rPr>
              <w:t>Df</w:t>
            </w:r>
            <w:r w:rsidRPr="0019757B">
              <w:rPr>
                <w:color w:val="000000" w:themeColor="text1"/>
              </w:rPr>
              <w:t>=15</w:t>
            </w:r>
            <w:r w:rsidRPr="0019757B">
              <w:rPr>
                <w:rFonts w:cs="Arial"/>
                <w:color w:val="000000" w:themeColor="text1"/>
              </w:rPr>
              <w:t>°</w:t>
            </w:r>
            <w:r w:rsidRPr="0019757B">
              <w:rPr>
                <w:color w:val="000000" w:themeColor="text1"/>
              </w:rPr>
              <w:t>)</w:t>
            </w:r>
          </w:p>
        </w:tc>
        <w:tc>
          <w:tcPr>
            <w:tcW w:w="2700" w:type="dxa"/>
          </w:tcPr>
          <w:p w14:paraId="3B2E975E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Number of unique grid Points: 266 (</w:t>
            </w:r>
            <w:r w:rsidRPr="0019757B">
              <w:rPr>
                <w:rFonts w:ascii="Symbol" w:hAnsi="Symbol"/>
                <w:color w:val="000000" w:themeColor="text1"/>
              </w:rPr>
              <w:t>Dq</w:t>
            </w:r>
            <w:r w:rsidRPr="0019757B">
              <w:rPr>
                <w:color w:val="000000" w:themeColor="text1"/>
              </w:rPr>
              <w:t>=</w:t>
            </w:r>
            <w:r w:rsidRPr="0019757B">
              <w:rPr>
                <w:rFonts w:ascii="Symbol" w:hAnsi="Symbol"/>
                <w:color w:val="000000" w:themeColor="text1"/>
              </w:rPr>
              <w:t>Df</w:t>
            </w:r>
            <w:r w:rsidRPr="0019757B">
              <w:rPr>
                <w:color w:val="000000" w:themeColor="text1"/>
              </w:rPr>
              <w:t>=15</w:t>
            </w:r>
            <w:r w:rsidRPr="0019757B">
              <w:rPr>
                <w:rFonts w:cs="Arial"/>
                <w:color w:val="000000" w:themeColor="text1"/>
              </w:rPr>
              <w:t>°</w:t>
            </w:r>
            <w:r w:rsidRPr="0019757B">
              <w:rPr>
                <w:color w:val="000000" w:themeColor="text1"/>
              </w:rPr>
              <w:t>)</w:t>
            </w:r>
          </w:p>
        </w:tc>
        <w:tc>
          <w:tcPr>
            <w:tcW w:w="1525" w:type="dxa"/>
          </w:tcPr>
          <w:p w14:paraId="0571C49F" w14:textId="77777777" w:rsidR="009151B0" w:rsidRPr="0019757B" w:rsidRDefault="009151B0" w:rsidP="00393488">
            <w:pPr>
              <w:rPr>
                <w:color w:val="000000" w:themeColor="text1"/>
              </w:rPr>
            </w:pPr>
            <w:r w:rsidRPr="0019757B">
              <w:rPr>
                <w:color w:val="000000" w:themeColor="text1"/>
              </w:rPr>
              <w:t>None</w:t>
            </w:r>
          </w:p>
        </w:tc>
      </w:tr>
    </w:tbl>
    <w:p w14:paraId="3DA5A222" w14:textId="32CB5A15" w:rsidR="0031022A" w:rsidRPr="0019757B" w:rsidRDefault="0031022A" w:rsidP="00284E73">
      <w:pPr>
        <w:jc w:val="center"/>
        <w:rPr>
          <w:color w:val="000000" w:themeColor="text1"/>
        </w:rPr>
      </w:pPr>
    </w:p>
    <w:p w14:paraId="19EC40B1" w14:textId="00935A39" w:rsidR="009151B0" w:rsidRPr="0019757B" w:rsidRDefault="00225130" w:rsidP="00225130">
      <w:pPr>
        <w:rPr>
          <w:color w:val="000000" w:themeColor="text1"/>
        </w:rPr>
      </w:pPr>
      <w:r w:rsidRPr="0019757B">
        <w:rPr>
          <w:color w:val="000000" w:themeColor="text1"/>
        </w:rPr>
        <w:t xml:space="preserve">It is proposed to </w:t>
      </w:r>
      <w:r w:rsidR="00347184" w:rsidRPr="0019757B">
        <w:rPr>
          <w:color w:val="000000" w:themeColor="text1"/>
        </w:rPr>
        <w:t xml:space="preserve">consider </w:t>
      </w:r>
      <w:r w:rsidR="007270A0" w:rsidRPr="0019757B">
        <w:rPr>
          <w:rFonts w:eastAsia="Malgun Gothic"/>
          <w:color w:val="000000" w:themeColor="text1"/>
          <w:lang w:val="en-GB"/>
        </w:rPr>
        <w:t>measurement Grids for Optional 6x2 PC3 Antenna Array Configuration</w:t>
      </w:r>
      <w:r w:rsidR="007270A0" w:rsidRPr="0019757B">
        <w:rPr>
          <w:color w:val="000000" w:themeColor="text1"/>
        </w:rPr>
        <w:t xml:space="preserve"> </w:t>
      </w:r>
      <w:r w:rsidR="00FC7383">
        <w:rPr>
          <w:color w:val="000000" w:themeColor="text1"/>
        </w:rPr>
        <w:t>an additional</w:t>
      </w:r>
      <w:r w:rsidR="007270A0" w:rsidRPr="0019757B">
        <w:rPr>
          <w:color w:val="000000" w:themeColor="text1"/>
        </w:rPr>
        <w:t xml:space="preserve"> test time reduction </w:t>
      </w:r>
      <w:r w:rsidR="00FC7383">
        <w:rPr>
          <w:color w:val="000000" w:themeColor="text1"/>
        </w:rPr>
        <w:t xml:space="preserve">technique and to capture it in TR38.884.  This can </w:t>
      </w:r>
      <w:r w:rsidR="007270A0" w:rsidRPr="0019757B">
        <w:rPr>
          <w:color w:val="000000" w:themeColor="text1"/>
        </w:rPr>
        <w:t>accommodate UEs with different array config</w:t>
      </w:r>
      <w:r w:rsidR="00FC7383">
        <w:rPr>
          <w:color w:val="000000" w:themeColor="text1"/>
        </w:rPr>
        <w:t>urations</w:t>
      </w:r>
      <w:r w:rsidR="007270A0" w:rsidRPr="0019757B">
        <w:rPr>
          <w:color w:val="000000" w:themeColor="text1"/>
        </w:rPr>
        <w:t>.</w:t>
      </w:r>
    </w:p>
    <w:p w14:paraId="47D5B0CF" w14:textId="77777777" w:rsidR="00AF712E" w:rsidRPr="0019757B" w:rsidRDefault="00AF712E" w:rsidP="00225130">
      <w:pPr>
        <w:rPr>
          <w:rFonts w:cs="Arial"/>
          <w:bCs/>
          <w:color w:val="000000" w:themeColor="text1"/>
          <w:sz w:val="36"/>
          <w:szCs w:val="24"/>
        </w:rPr>
      </w:pPr>
    </w:p>
    <w:p w14:paraId="0B804692" w14:textId="05C96934" w:rsidR="0019757B" w:rsidRPr="0019757B" w:rsidRDefault="0019757B" w:rsidP="00061C44">
      <w:pPr>
        <w:pStyle w:val="Heading1"/>
        <w:spacing w:line="360" w:lineRule="exact"/>
        <w:rPr>
          <w:b w:val="0"/>
          <w:bCs/>
          <w:color w:val="000000" w:themeColor="text1"/>
          <w:sz w:val="36"/>
          <w:szCs w:val="36"/>
        </w:rPr>
      </w:pPr>
      <w:r w:rsidRPr="0019757B">
        <w:rPr>
          <w:b w:val="0"/>
          <w:bCs/>
          <w:color w:val="000000" w:themeColor="text1"/>
          <w:sz w:val="36"/>
          <w:szCs w:val="36"/>
        </w:rPr>
        <w:t>Proposal</w:t>
      </w:r>
      <w:r w:rsidR="003E60C4">
        <w:rPr>
          <w:b w:val="0"/>
          <w:bCs/>
          <w:color w:val="000000" w:themeColor="text1"/>
          <w:sz w:val="36"/>
          <w:szCs w:val="36"/>
        </w:rPr>
        <w:t>s</w:t>
      </w:r>
    </w:p>
    <w:p w14:paraId="7545B605" w14:textId="77777777" w:rsidR="00AF712E" w:rsidRPr="001166A4" w:rsidRDefault="00AF712E" w:rsidP="00225130">
      <w:pPr>
        <w:rPr>
          <w:rFonts w:cs="Arial"/>
          <w:bCs/>
          <w:color w:val="000000" w:themeColor="text1"/>
          <w:szCs w:val="21"/>
        </w:rPr>
      </w:pPr>
    </w:p>
    <w:p w14:paraId="568CCB60" w14:textId="0C8BD642" w:rsidR="0024497D" w:rsidRDefault="000C3518" w:rsidP="00225130">
      <w:pPr>
        <w:rPr>
          <w:color w:val="000000" w:themeColor="text1"/>
          <w:sz w:val="20"/>
        </w:rPr>
      </w:pPr>
      <w:r w:rsidRPr="001166A4">
        <w:rPr>
          <w:b/>
          <w:bCs/>
          <w:color w:val="000000" w:themeColor="text1"/>
          <w:sz w:val="20"/>
        </w:rPr>
        <w:t xml:space="preserve">Proposal </w:t>
      </w:r>
      <w:r w:rsidR="001661F4" w:rsidRPr="001166A4">
        <w:rPr>
          <w:b/>
          <w:bCs/>
          <w:color w:val="000000" w:themeColor="text1"/>
          <w:sz w:val="20"/>
        </w:rPr>
        <w:t>1:</w:t>
      </w:r>
      <w:r w:rsidR="001661F4" w:rsidRPr="001166A4">
        <w:rPr>
          <w:color w:val="000000" w:themeColor="text1"/>
          <w:sz w:val="20"/>
        </w:rPr>
        <w:t xml:space="preserve"> It</w:t>
      </w:r>
      <w:r w:rsidR="009C573F" w:rsidRPr="001166A4">
        <w:rPr>
          <w:color w:val="000000" w:themeColor="text1"/>
          <w:sz w:val="20"/>
        </w:rPr>
        <w:t xml:space="preserve"> is proposed that </w:t>
      </w:r>
      <w:r w:rsidR="007270A0" w:rsidRPr="001166A4">
        <w:rPr>
          <w:rFonts w:eastAsia="Malgun Gothic"/>
          <w:color w:val="000000" w:themeColor="text1"/>
          <w:sz w:val="20"/>
          <w:lang w:val="en-GB"/>
        </w:rPr>
        <w:t>measurement Grids for Optional 6x2 PC3 Antenna Array Configuration</w:t>
      </w:r>
      <w:r w:rsidR="007270A0" w:rsidRPr="001166A4">
        <w:rPr>
          <w:color w:val="000000" w:themeColor="text1"/>
          <w:sz w:val="20"/>
        </w:rPr>
        <w:t xml:space="preserve"> </w:t>
      </w:r>
      <w:r w:rsidR="009C573F" w:rsidRPr="001166A4">
        <w:rPr>
          <w:color w:val="000000" w:themeColor="text1"/>
          <w:sz w:val="20"/>
        </w:rPr>
        <w:lastRenderedPageBreak/>
        <w:t>should also be considered for test time reduction and to accommodate UEs with different array config.</w:t>
      </w:r>
    </w:p>
    <w:p w14:paraId="72DF626F" w14:textId="77777777" w:rsidR="00052E3B" w:rsidRPr="001166A4" w:rsidRDefault="00052E3B" w:rsidP="00225130">
      <w:pPr>
        <w:rPr>
          <w:color w:val="000000" w:themeColor="text1"/>
          <w:sz w:val="20"/>
        </w:rPr>
      </w:pPr>
    </w:p>
    <w:p w14:paraId="26FB84E8" w14:textId="1D90C5A9" w:rsidR="0008231A" w:rsidRPr="001166A4" w:rsidRDefault="0008231A" w:rsidP="00225130">
      <w:pPr>
        <w:rPr>
          <w:color w:val="000000" w:themeColor="text1"/>
          <w:sz w:val="20"/>
        </w:rPr>
      </w:pPr>
      <w:r w:rsidRPr="001166A4">
        <w:rPr>
          <w:b/>
          <w:bCs/>
          <w:color w:val="000000" w:themeColor="text1"/>
          <w:sz w:val="20"/>
        </w:rPr>
        <w:t>Proposal 2:</w:t>
      </w:r>
      <w:r w:rsidRPr="001166A4">
        <w:rPr>
          <w:color w:val="000000" w:themeColor="text1"/>
          <w:sz w:val="20"/>
        </w:rPr>
        <w:t xml:space="preserve">  There is no reduction in measurement uncertainty budget if the OEM opts to use the measurement grid from Proposal 1.</w:t>
      </w:r>
    </w:p>
    <w:p w14:paraId="4CF70AF6" w14:textId="77777777" w:rsidR="00AF712E" w:rsidRPr="0019757B" w:rsidRDefault="00AF712E" w:rsidP="00225130">
      <w:pPr>
        <w:rPr>
          <w:color w:val="000000" w:themeColor="text1"/>
        </w:rPr>
      </w:pPr>
    </w:p>
    <w:p w14:paraId="3A2EE265" w14:textId="541F79B4" w:rsidR="00225130" w:rsidRPr="0019757B" w:rsidRDefault="00225130" w:rsidP="00225130">
      <w:pPr>
        <w:rPr>
          <w:color w:val="000000" w:themeColor="text1"/>
        </w:rPr>
      </w:pPr>
      <w:r w:rsidRPr="0019757B">
        <w:rPr>
          <w:rFonts w:cs="Arial"/>
          <w:bCs/>
          <w:color w:val="000000" w:themeColor="text1"/>
          <w:sz w:val="36"/>
          <w:szCs w:val="24"/>
        </w:rPr>
        <w:t>References</w:t>
      </w:r>
    </w:p>
    <w:p w14:paraId="33B020CC" w14:textId="77777777" w:rsidR="00225130" w:rsidRPr="0019757B" w:rsidRDefault="00225130" w:rsidP="00225130">
      <w:pPr>
        <w:pStyle w:val="ListParagraph"/>
        <w:numPr>
          <w:ilvl w:val="0"/>
          <w:numId w:val="2"/>
        </w:numPr>
        <w:suppressAutoHyphens w:val="0"/>
        <w:rPr>
          <w:rFonts w:eastAsia="Malgun Gothic"/>
          <w:color w:val="000000" w:themeColor="text1"/>
          <w:lang w:val="en-GB"/>
        </w:rPr>
      </w:pPr>
      <w:bookmarkStart w:id="0" w:name="_Ref20406919"/>
      <w:bookmarkStart w:id="1" w:name="_Ref68005664"/>
      <w:bookmarkStart w:id="2" w:name="_Ref69998613"/>
      <w:bookmarkStart w:id="3" w:name="_Ref58854961"/>
      <w:r w:rsidRPr="0019757B">
        <w:rPr>
          <w:rFonts w:eastAsia="Malgun Gothic"/>
          <w:color w:val="000000" w:themeColor="text1"/>
          <w:lang w:val="en-GB"/>
        </w:rPr>
        <w:t>RP-192322, New SID: Study on enhanced test methods for FR2, Apple Inc., CAICT, 3GPP TSG-RAN Meeting #85, September 2019</w:t>
      </w:r>
      <w:bookmarkEnd w:id="0"/>
    </w:p>
    <w:p w14:paraId="66DF50AD" w14:textId="77777777" w:rsidR="00225130" w:rsidRPr="0019757B" w:rsidRDefault="00225130" w:rsidP="00225130">
      <w:pPr>
        <w:pStyle w:val="ListParagraph"/>
        <w:numPr>
          <w:ilvl w:val="0"/>
          <w:numId w:val="2"/>
        </w:numPr>
        <w:suppressAutoHyphens w:val="0"/>
        <w:rPr>
          <w:rFonts w:eastAsia="Malgun Gothic"/>
          <w:color w:val="000000" w:themeColor="text1"/>
          <w:lang w:val="en-GB"/>
        </w:rPr>
      </w:pPr>
      <w:bookmarkStart w:id="4" w:name="_Ref59194940"/>
      <w:r w:rsidRPr="0019757B">
        <w:rPr>
          <w:rFonts w:eastAsia="Malgun Gothic"/>
          <w:color w:val="000000" w:themeColor="text1"/>
          <w:lang w:val="en-GB"/>
        </w:rPr>
        <w:t>R4-1802332, On Constant Density TRP Measurement Grids for mm-wave, Rohde &amp; Schwarz, 3GPP TSG RAN WG4 Meeting #86, March 2018</w:t>
      </w:r>
      <w:bookmarkEnd w:id="4"/>
    </w:p>
    <w:p w14:paraId="2026D80A" w14:textId="77777777" w:rsidR="00225130" w:rsidRPr="0019757B" w:rsidRDefault="00225130" w:rsidP="00225130">
      <w:pPr>
        <w:pStyle w:val="ListParagraph"/>
        <w:numPr>
          <w:ilvl w:val="0"/>
          <w:numId w:val="2"/>
        </w:numPr>
        <w:suppressAutoHyphens w:val="0"/>
        <w:rPr>
          <w:rFonts w:eastAsia="Malgun Gothic"/>
          <w:color w:val="000000" w:themeColor="text1"/>
          <w:lang w:val="en-GB"/>
        </w:rPr>
      </w:pPr>
      <w:bookmarkStart w:id="5" w:name="_Ref59194947"/>
      <w:r w:rsidRPr="0019757B">
        <w:rPr>
          <w:rFonts w:eastAsia="Malgun Gothic"/>
          <w:color w:val="000000" w:themeColor="text1"/>
          <w:lang w:val="en-GB"/>
        </w:rPr>
        <w:t xml:space="preserve">R4-1805995, Way Forward on Measurement Grids for </w:t>
      </w:r>
      <w:proofErr w:type="spellStart"/>
      <w:r w:rsidRPr="0019757B">
        <w:rPr>
          <w:rFonts w:eastAsia="Malgun Gothic"/>
          <w:color w:val="000000" w:themeColor="text1"/>
          <w:lang w:val="en-GB"/>
        </w:rPr>
        <w:t>non sparse</w:t>
      </w:r>
      <w:proofErr w:type="spellEnd"/>
      <w:r w:rsidRPr="0019757B">
        <w:rPr>
          <w:rFonts w:eastAsia="Malgun Gothic"/>
          <w:color w:val="000000" w:themeColor="text1"/>
          <w:lang w:val="en-GB"/>
        </w:rPr>
        <w:t xml:space="preserve"> antenna arrays, </w:t>
      </w:r>
      <w:proofErr w:type="spellStart"/>
      <w:r w:rsidRPr="0019757B">
        <w:rPr>
          <w:rFonts w:eastAsia="Malgun Gothic"/>
          <w:color w:val="000000" w:themeColor="text1"/>
          <w:lang w:val="en-GB"/>
        </w:rPr>
        <w:t>Rohde&amp;Schwarz</w:t>
      </w:r>
      <w:proofErr w:type="spellEnd"/>
      <w:r w:rsidRPr="0019757B">
        <w:rPr>
          <w:rFonts w:eastAsia="Malgun Gothic"/>
          <w:color w:val="000000" w:themeColor="text1"/>
          <w:lang w:val="en-GB"/>
        </w:rPr>
        <w:t>, Anritsu, Intel, Keysight Technologies, 3GPP TSG-RAN WG4 Meeting #86bis, April 2018</w:t>
      </w:r>
      <w:bookmarkEnd w:id="5"/>
    </w:p>
    <w:p w14:paraId="4EF28236" w14:textId="77777777" w:rsidR="00225130" w:rsidRPr="0019757B" w:rsidRDefault="00225130" w:rsidP="00225130">
      <w:pPr>
        <w:pStyle w:val="ListParagraph"/>
        <w:numPr>
          <w:ilvl w:val="0"/>
          <w:numId w:val="2"/>
        </w:numPr>
        <w:suppressAutoHyphens w:val="0"/>
        <w:rPr>
          <w:rFonts w:eastAsia="Malgun Gothic"/>
          <w:color w:val="000000" w:themeColor="text1"/>
          <w:lang w:val="en-GB"/>
        </w:rPr>
      </w:pPr>
      <w:bookmarkStart w:id="6" w:name="_Ref124930345"/>
      <w:r w:rsidRPr="0019757B">
        <w:rPr>
          <w:rFonts w:eastAsia="Malgun Gothic"/>
          <w:color w:val="000000" w:themeColor="text1"/>
          <w:lang w:val="en-GB"/>
        </w:rPr>
        <w:t>R4-2102618, On Test Time Enhancements based on different Antenna Array Assumptions, Keysight Technologies, 3GPP TSG-RAN WG4 Meeting #98-e, January 2021</w:t>
      </w:r>
      <w:bookmarkEnd w:id="6"/>
    </w:p>
    <w:p w14:paraId="487A4276" w14:textId="77777777" w:rsidR="00225130" w:rsidRPr="0019757B" w:rsidRDefault="00225130" w:rsidP="00225130">
      <w:pPr>
        <w:pStyle w:val="ListParagraph"/>
        <w:numPr>
          <w:ilvl w:val="0"/>
          <w:numId w:val="2"/>
        </w:numPr>
        <w:suppressAutoHyphens w:val="0"/>
        <w:rPr>
          <w:rFonts w:eastAsia="Malgun Gothic"/>
          <w:color w:val="000000" w:themeColor="text1"/>
          <w:lang w:val="en-GB"/>
        </w:rPr>
      </w:pPr>
      <w:bookmarkStart w:id="7" w:name="_Ref124930346"/>
      <w:r w:rsidRPr="0019757B">
        <w:rPr>
          <w:rFonts w:eastAsia="Malgun Gothic"/>
          <w:color w:val="000000" w:themeColor="text1"/>
          <w:lang w:val="en-GB"/>
        </w:rPr>
        <w:t>R5-213812, Measurement Grids for Optional 4x2 PC3 Antenna Array Configuration, Keysight Technologies, 3GPP TSG-RAN5 Meeting #91-e, May 2021</w:t>
      </w:r>
      <w:bookmarkEnd w:id="7"/>
    </w:p>
    <w:p w14:paraId="172DC9A6" w14:textId="5485547B" w:rsidR="00434067" w:rsidRPr="0019757B" w:rsidRDefault="00434067" w:rsidP="00434067">
      <w:pPr>
        <w:pStyle w:val="ListParagraph"/>
        <w:numPr>
          <w:ilvl w:val="0"/>
          <w:numId w:val="2"/>
        </w:numPr>
        <w:suppressAutoHyphens w:val="0"/>
        <w:rPr>
          <w:color w:val="000000" w:themeColor="text1"/>
        </w:rPr>
      </w:pPr>
      <w:bookmarkStart w:id="8" w:name="_Ref139548688"/>
      <w:bookmarkEnd w:id="1"/>
      <w:bookmarkEnd w:id="2"/>
      <w:bookmarkEnd w:id="3"/>
      <w:r w:rsidRPr="0019757B">
        <w:rPr>
          <w:color w:val="000000" w:themeColor="text1"/>
        </w:rPr>
        <w:t>OTA5GmmW_2023_001_</w:t>
      </w:r>
      <w:r w:rsidR="0031022A" w:rsidRPr="0019757B">
        <w:rPr>
          <w:color w:val="000000" w:themeColor="text1"/>
        </w:rPr>
        <w:t>003,</w:t>
      </w:r>
      <w:r w:rsidRPr="0019757B">
        <w:rPr>
          <w:rFonts w:ascii="Helvetica" w:hAnsi="Helvetica"/>
          <w:b/>
          <w:bCs/>
          <w:color w:val="000000" w:themeColor="text1"/>
          <w:sz w:val="18"/>
          <w:szCs w:val="18"/>
        </w:rPr>
        <w:t xml:space="preserve"> </w:t>
      </w:r>
      <w:r w:rsidRPr="0019757B">
        <w:rPr>
          <w:color w:val="000000" w:themeColor="text1"/>
        </w:rPr>
        <w:t>Measurement Grids for Alternate 4x2 PC3 Antenna Array Configuration</w:t>
      </w:r>
      <w:bookmarkEnd w:id="8"/>
    </w:p>
    <w:p w14:paraId="79DAE759" w14:textId="77777777" w:rsidR="009151B0" w:rsidRPr="0019757B" w:rsidRDefault="009151B0" w:rsidP="009151B0">
      <w:pPr>
        <w:pStyle w:val="ListParagraph"/>
        <w:numPr>
          <w:ilvl w:val="0"/>
          <w:numId w:val="2"/>
        </w:numPr>
        <w:suppressAutoHyphens w:val="0"/>
        <w:rPr>
          <w:color w:val="000000" w:themeColor="text1"/>
        </w:rPr>
      </w:pPr>
      <w:bookmarkStart w:id="9" w:name="_Ref139548662"/>
      <w:r w:rsidRPr="0019757B">
        <w:rPr>
          <w:color w:val="000000" w:themeColor="text1"/>
        </w:rPr>
        <w:t>OTA5GmmW_2023_002_004, Meas. Grid CR for Alternate 4x2 PC3 Ant. Conf., Keysight</w:t>
      </w:r>
      <w:bookmarkEnd w:id="9"/>
    </w:p>
    <w:p w14:paraId="21803A60" w14:textId="77777777" w:rsidR="009151B0" w:rsidRPr="0019757B" w:rsidRDefault="009151B0" w:rsidP="00025D14">
      <w:pPr>
        <w:pStyle w:val="ListParagraph"/>
        <w:numPr>
          <w:ilvl w:val="0"/>
          <w:numId w:val="0"/>
        </w:numPr>
        <w:suppressAutoHyphens w:val="0"/>
        <w:ind w:left="360"/>
        <w:rPr>
          <w:color w:val="000000" w:themeColor="text1"/>
        </w:rPr>
      </w:pPr>
    </w:p>
    <w:p w14:paraId="59994D51" w14:textId="63A2C28C" w:rsidR="00CC1AA3" w:rsidRPr="0019757B" w:rsidRDefault="00CC1AA3" w:rsidP="00434067">
      <w:pPr>
        <w:pStyle w:val="ListParagraph"/>
        <w:numPr>
          <w:ilvl w:val="0"/>
          <w:numId w:val="0"/>
        </w:numPr>
        <w:suppressAutoHyphens w:val="0"/>
        <w:ind w:left="360"/>
        <w:rPr>
          <w:color w:val="000000" w:themeColor="text1"/>
        </w:rPr>
      </w:pPr>
    </w:p>
    <w:sectPr w:rsidR="00CC1AA3" w:rsidRPr="0019757B" w:rsidSect="00EA36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AC1D4" w14:textId="77777777" w:rsidR="0053065C" w:rsidRDefault="0053065C">
      <w:r>
        <w:separator/>
      </w:r>
    </w:p>
  </w:endnote>
  <w:endnote w:type="continuationSeparator" w:id="0">
    <w:p w14:paraId="1877EB53" w14:textId="77777777" w:rsidR="0053065C" w:rsidRDefault="0053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F6504" w14:textId="77777777" w:rsidR="00B3156D" w:rsidRPr="00E57ED4" w:rsidRDefault="00000000" w:rsidP="0099511D">
    <w:pPr>
      <w:pStyle w:val="Footer"/>
      <w:tabs>
        <w:tab w:val="clear" w:pos="8640"/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noProof/>
        <w:sz w:val="16"/>
      </w:rPr>
      <w:t>2</w:t>
    </w:r>
    <w:r w:rsidRPr="00DE08C7">
      <w:rPr>
        <w:rFonts w:cs="Arial"/>
        <w:noProof/>
        <w:sz w:val="16"/>
      </w:rPr>
      <w:t xml:space="preserve"> of </w:t>
    </w:r>
    <w:r>
      <w:rPr>
        <w:rFonts w:cs="Arial"/>
        <w:noProof/>
        <w:sz w:val="16"/>
      </w:rPr>
      <w:t>2</w:t>
    </w:r>
  </w:p>
  <w:p w14:paraId="1EF31AB4" w14:textId="77777777" w:rsidR="00B3156D" w:rsidRDefault="00B31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4428364"/>
      <w:docPartObj>
        <w:docPartGallery w:val="Page Numbers (Bottom of Page)"/>
        <w:docPartUnique/>
      </w:docPartObj>
    </w:sdtPr>
    <w:sdtContent>
      <w:sdt>
        <w:sdtPr>
          <w:id w:val="-1367290633"/>
          <w:docPartObj>
            <w:docPartGallery w:val="Page Numbers (Top of Page)"/>
            <w:docPartUnique/>
          </w:docPartObj>
        </w:sdtPr>
        <w:sdtContent>
          <w:p w14:paraId="0C4778C2" w14:textId="55E49A26" w:rsidR="00B3156D" w:rsidRPr="00B457DE" w:rsidRDefault="00B457DE" w:rsidP="00B457DE">
            <w:pPr>
              <w:pStyle w:val="Footer"/>
            </w:pPr>
            <w:r w:rsidRPr="00D97729">
              <w:t xml:space="preserve">Page </w:t>
            </w:r>
            <w:r w:rsidRPr="00D97729">
              <w:rPr>
                <w:sz w:val="24"/>
                <w:szCs w:val="24"/>
              </w:rPr>
              <w:fldChar w:fldCharType="begin"/>
            </w:r>
            <w:r w:rsidRPr="00D97729">
              <w:instrText xml:space="preserve"> PAGE </w:instrText>
            </w:r>
            <w:r w:rsidRPr="00D97729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2</w:t>
            </w:r>
            <w:r w:rsidRPr="00D97729">
              <w:rPr>
                <w:sz w:val="24"/>
                <w:szCs w:val="24"/>
              </w:rPr>
              <w:fldChar w:fldCharType="end"/>
            </w:r>
            <w:r w:rsidRPr="00D97729">
              <w:t xml:space="preserve"> of </w:t>
            </w:r>
            <w:r w:rsidR="00000000">
              <w:fldChar w:fldCharType="begin"/>
            </w:r>
            <w:r w:rsidR="00000000">
              <w:instrText xml:space="preserve"> NUMPAGES  </w:instrText>
            </w:r>
            <w:r w:rsidR="00000000">
              <w:fldChar w:fldCharType="separate"/>
            </w:r>
            <w:r>
              <w:t>2</w:t>
            </w:r>
            <w:r w:rsidR="00000000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1742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9516FBF" w14:textId="7DBFA8C5" w:rsidR="00B457DE" w:rsidRDefault="00B457DE">
            <w:pPr>
              <w:pStyle w:val="Footer"/>
            </w:pPr>
            <w:r w:rsidRPr="00D97729">
              <w:t xml:space="preserve">Page </w:t>
            </w:r>
            <w:r w:rsidRPr="00D97729">
              <w:rPr>
                <w:sz w:val="24"/>
                <w:szCs w:val="24"/>
              </w:rPr>
              <w:fldChar w:fldCharType="begin"/>
            </w:r>
            <w:r w:rsidRPr="00D97729">
              <w:instrText xml:space="preserve"> PAGE </w:instrText>
            </w:r>
            <w:r w:rsidRPr="00D97729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1</w:t>
            </w:r>
            <w:r w:rsidRPr="00D97729">
              <w:rPr>
                <w:sz w:val="24"/>
                <w:szCs w:val="24"/>
              </w:rPr>
              <w:fldChar w:fldCharType="end"/>
            </w:r>
            <w:r w:rsidRPr="00D97729">
              <w:t xml:space="preserve"> of </w:t>
            </w:r>
            <w:r w:rsidR="00000000">
              <w:fldChar w:fldCharType="begin"/>
            </w:r>
            <w:r w:rsidR="00000000">
              <w:instrText xml:space="preserve"> NUMPAGES  </w:instrText>
            </w:r>
            <w:r w:rsidR="00000000">
              <w:fldChar w:fldCharType="separate"/>
            </w:r>
            <w:r>
              <w:t>2</w:t>
            </w:r>
            <w:r w:rsidR="00000000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EB64" w14:textId="77777777" w:rsidR="0053065C" w:rsidRDefault="0053065C">
      <w:r>
        <w:separator/>
      </w:r>
    </w:p>
  </w:footnote>
  <w:footnote w:type="continuationSeparator" w:id="0">
    <w:p w14:paraId="54ED6A50" w14:textId="77777777" w:rsidR="0053065C" w:rsidRDefault="0053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AB22" w14:textId="77777777" w:rsidR="00B3156D" w:rsidRDefault="00000000">
    <w:pPr>
      <w:pStyle w:val="Header"/>
    </w:pPr>
    <w:r>
      <w:t>CPWG Contribution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85899" w14:textId="77777777" w:rsidR="00B3156D" w:rsidRDefault="00000000">
    <w:pPr>
      <w:pStyle w:val="Header"/>
      <w:rPr>
        <w:noProof/>
      </w:rPr>
    </w:pPr>
    <w:r>
      <w:rPr>
        <w:noProof/>
      </w:rPr>
      <w:t>CPWG Contribution</w:t>
    </w:r>
  </w:p>
  <w:p w14:paraId="6CBBC616" w14:textId="77777777" w:rsidR="00B3156D" w:rsidRDefault="00B315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64D92" w14:textId="77777777" w:rsidR="00B3156D" w:rsidRDefault="00000000">
    <w:pPr>
      <w:pStyle w:val="Header"/>
    </w:pPr>
    <w:r w:rsidRPr="005C59A5">
      <w:rPr>
        <w:noProof/>
      </w:rPr>
      <w:drawing>
        <wp:inline distT="0" distB="0" distL="0" distR="0" wp14:anchorId="589A3C60" wp14:editId="300B189A">
          <wp:extent cx="1099820" cy="1278731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ertification\LOGOS\2018 CTIA Logo NEW\CTIA Logos wo Tagline\JPG\CTIA_RG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38" b="9955"/>
                  <a:stretch/>
                </pic:blipFill>
                <pic:spPr bwMode="auto">
                  <a:xfrm>
                    <a:off x="0" y="0"/>
                    <a:ext cx="1110249" cy="129085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00EB1"/>
    <w:multiLevelType w:val="hybridMultilevel"/>
    <w:tmpl w:val="FA7AA620"/>
    <w:lvl w:ilvl="0" w:tplc="5DDC3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677061">
    <w:abstractNumId w:val="1"/>
  </w:num>
  <w:num w:numId="2" w16cid:durableId="1664770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3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130"/>
    <w:rsid w:val="00025D14"/>
    <w:rsid w:val="0002738B"/>
    <w:rsid w:val="00052E3B"/>
    <w:rsid w:val="00061C44"/>
    <w:rsid w:val="0008231A"/>
    <w:rsid w:val="000A380E"/>
    <w:rsid w:val="000C345D"/>
    <w:rsid w:val="000C3518"/>
    <w:rsid w:val="001166A4"/>
    <w:rsid w:val="00143F6F"/>
    <w:rsid w:val="001661F4"/>
    <w:rsid w:val="00194EA6"/>
    <w:rsid w:val="0019757B"/>
    <w:rsid w:val="001E51D6"/>
    <w:rsid w:val="002015FC"/>
    <w:rsid w:val="00225130"/>
    <w:rsid w:val="00230585"/>
    <w:rsid w:val="00237A79"/>
    <w:rsid w:val="0024497D"/>
    <w:rsid w:val="00254C36"/>
    <w:rsid w:val="002574E1"/>
    <w:rsid w:val="00284E73"/>
    <w:rsid w:val="0031022A"/>
    <w:rsid w:val="0031060F"/>
    <w:rsid w:val="003169CA"/>
    <w:rsid w:val="00347184"/>
    <w:rsid w:val="003673F9"/>
    <w:rsid w:val="003E4B92"/>
    <w:rsid w:val="003E60C4"/>
    <w:rsid w:val="003E651D"/>
    <w:rsid w:val="003F525F"/>
    <w:rsid w:val="00401FAA"/>
    <w:rsid w:val="00434067"/>
    <w:rsid w:val="004800AF"/>
    <w:rsid w:val="004A26D2"/>
    <w:rsid w:val="0053065C"/>
    <w:rsid w:val="00592AED"/>
    <w:rsid w:val="005D10FB"/>
    <w:rsid w:val="00642E75"/>
    <w:rsid w:val="00663D95"/>
    <w:rsid w:val="006B03B9"/>
    <w:rsid w:val="00707387"/>
    <w:rsid w:val="0070778D"/>
    <w:rsid w:val="007270A0"/>
    <w:rsid w:val="00745D63"/>
    <w:rsid w:val="0076449B"/>
    <w:rsid w:val="007A0F34"/>
    <w:rsid w:val="007A48CB"/>
    <w:rsid w:val="008748D9"/>
    <w:rsid w:val="009151B0"/>
    <w:rsid w:val="00947E79"/>
    <w:rsid w:val="00956CFF"/>
    <w:rsid w:val="00975A06"/>
    <w:rsid w:val="009C573F"/>
    <w:rsid w:val="009D2103"/>
    <w:rsid w:val="009D6223"/>
    <w:rsid w:val="00A40331"/>
    <w:rsid w:val="00A4584B"/>
    <w:rsid w:val="00A717C6"/>
    <w:rsid w:val="00AF712E"/>
    <w:rsid w:val="00B149A8"/>
    <w:rsid w:val="00B3156D"/>
    <w:rsid w:val="00B37EAA"/>
    <w:rsid w:val="00B457DE"/>
    <w:rsid w:val="00B67C62"/>
    <w:rsid w:val="00B72038"/>
    <w:rsid w:val="00B933D8"/>
    <w:rsid w:val="00B96FC9"/>
    <w:rsid w:val="00BB0D42"/>
    <w:rsid w:val="00C067D6"/>
    <w:rsid w:val="00C145BC"/>
    <w:rsid w:val="00C8450F"/>
    <w:rsid w:val="00CC1AA3"/>
    <w:rsid w:val="00CE2226"/>
    <w:rsid w:val="00D261F6"/>
    <w:rsid w:val="00D6213A"/>
    <w:rsid w:val="00D6497B"/>
    <w:rsid w:val="00D86244"/>
    <w:rsid w:val="00DD50D9"/>
    <w:rsid w:val="00E31054"/>
    <w:rsid w:val="00E61E90"/>
    <w:rsid w:val="00E63057"/>
    <w:rsid w:val="00EB4E66"/>
    <w:rsid w:val="00EE4E0C"/>
    <w:rsid w:val="00EE5266"/>
    <w:rsid w:val="00EE5BDA"/>
    <w:rsid w:val="00F009AE"/>
    <w:rsid w:val="00FA57E1"/>
    <w:rsid w:val="00FC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37F79"/>
  <w15:chartTrackingRefBased/>
  <w15:docId w15:val="{22453CA6-864F-4746-B061-A7A9BD0C9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130"/>
    <w:pPr>
      <w:widowControl w:val="0"/>
    </w:pPr>
    <w:rPr>
      <w:rFonts w:ascii="Arial" w:eastAsia="Times New Roman" w:hAnsi="Arial" w:cs="Times New Roman"/>
      <w:color w:val="44546A" w:themeColor="text2"/>
      <w:kern w:val="0"/>
      <w:sz w:val="21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9757B"/>
    <w:pPr>
      <w:keepNext/>
      <w:tabs>
        <w:tab w:val="left" w:leader="underscore" w:pos="6480"/>
      </w:tabs>
      <w:spacing w:line="280" w:lineRule="exact"/>
      <w:outlineLvl w:val="0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251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5130"/>
    <w:rPr>
      <w:rFonts w:ascii="Arial" w:eastAsia="Times New Roman" w:hAnsi="Arial" w:cs="Times New Roman"/>
      <w:color w:val="44546A" w:themeColor="text2"/>
      <w:kern w:val="0"/>
      <w:sz w:val="21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2251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5130"/>
    <w:rPr>
      <w:rFonts w:ascii="Arial" w:eastAsia="Times New Roman" w:hAnsi="Arial" w:cs="Times New Roman"/>
      <w:color w:val="44546A" w:themeColor="text2"/>
      <w:kern w:val="0"/>
      <w:sz w:val="21"/>
      <w:szCs w:val="20"/>
      <w14:ligatures w14:val="none"/>
    </w:rPr>
  </w:style>
  <w:style w:type="paragraph" w:styleId="Title">
    <w:name w:val="Title"/>
    <w:aliases w:val="A Head"/>
    <w:basedOn w:val="Normal"/>
    <w:next w:val="Subtitle"/>
    <w:link w:val="TitleChar"/>
    <w:qFormat/>
    <w:rsid w:val="00225130"/>
    <w:rPr>
      <w:rFonts w:cs="Arial"/>
    </w:rPr>
  </w:style>
  <w:style w:type="character" w:customStyle="1" w:styleId="TitleChar">
    <w:name w:val="Title Char"/>
    <w:aliases w:val="A Head Char"/>
    <w:basedOn w:val="DefaultParagraphFont"/>
    <w:link w:val="Title"/>
    <w:rsid w:val="00225130"/>
    <w:rPr>
      <w:rFonts w:ascii="Arial" w:eastAsia="Times New Roman" w:hAnsi="Arial" w:cs="Arial"/>
      <w:color w:val="44546A" w:themeColor="text2"/>
      <w:kern w:val="0"/>
      <w:sz w:val="21"/>
      <w:szCs w:val="20"/>
      <w14:ligatures w14:val="none"/>
    </w:rPr>
  </w:style>
  <w:style w:type="paragraph" w:styleId="ListParagraph">
    <w:name w:val="List Paragraph"/>
    <w:aliases w:val="Definitions"/>
    <w:basedOn w:val="Normal"/>
    <w:link w:val="ListParagraphChar"/>
    <w:uiPriority w:val="1"/>
    <w:qFormat/>
    <w:rsid w:val="00225130"/>
    <w:pPr>
      <w:widowControl/>
      <w:numPr>
        <w:numId w:val="1"/>
      </w:numPr>
      <w:suppressAutoHyphens/>
      <w:contextualSpacing/>
    </w:pPr>
    <w:rPr>
      <w:rFonts w:cs="Arial"/>
      <w:sz w:val="20"/>
      <w:szCs w:val="24"/>
      <w:lang w:eastAsia="ar-SA"/>
    </w:rPr>
  </w:style>
  <w:style w:type="table" w:styleId="TableGrid">
    <w:name w:val="Table Grid"/>
    <w:basedOn w:val="TableNormal"/>
    <w:rsid w:val="00225130"/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">
    <w:name w:val="Table body"/>
    <w:basedOn w:val="Normal"/>
    <w:qFormat/>
    <w:rsid w:val="00225130"/>
    <w:pPr>
      <w:widowControl/>
      <w:suppressAutoHyphens/>
    </w:pPr>
    <w:rPr>
      <w:rFonts w:cs="Arial"/>
      <w:szCs w:val="24"/>
      <w:lang w:eastAsia="ar-SA"/>
    </w:rPr>
  </w:style>
  <w:style w:type="paragraph" w:customStyle="1" w:styleId="TableBold">
    <w:name w:val="Table Bold"/>
    <w:basedOn w:val="Normal"/>
    <w:rsid w:val="00225130"/>
    <w:pPr>
      <w:widowControl/>
      <w:suppressAutoHyphens/>
    </w:pPr>
    <w:rPr>
      <w:rFonts w:cs="Arial"/>
      <w:b/>
      <w:szCs w:val="24"/>
      <w:lang w:eastAsia="ar-SA"/>
    </w:rPr>
  </w:style>
  <w:style w:type="paragraph" w:customStyle="1" w:styleId="TTL">
    <w:name w:val="TTL"/>
    <w:basedOn w:val="Title"/>
    <w:qFormat/>
    <w:rsid w:val="00225130"/>
    <w:pPr>
      <w:spacing w:line="400" w:lineRule="exact"/>
    </w:pPr>
    <w:rPr>
      <w:b/>
      <w:sz w:val="36"/>
    </w:rPr>
  </w:style>
  <w:style w:type="character" w:customStyle="1" w:styleId="StyleBold">
    <w:name w:val="Style Bold"/>
    <w:basedOn w:val="DefaultParagraphFont"/>
    <w:rsid w:val="00225130"/>
    <w:rPr>
      <w:rFonts w:ascii="Arial" w:hAnsi="Arial"/>
      <w:b/>
      <w:bCs/>
    </w:rPr>
  </w:style>
  <w:style w:type="character" w:customStyle="1" w:styleId="ListParagraphChar">
    <w:name w:val="List Paragraph Char"/>
    <w:aliases w:val="Definitions Char"/>
    <w:basedOn w:val="DefaultParagraphFont"/>
    <w:link w:val="ListParagraph"/>
    <w:uiPriority w:val="1"/>
    <w:rsid w:val="00225130"/>
    <w:rPr>
      <w:rFonts w:ascii="Arial" w:eastAsia="Times New Roman" w:hAnsi="Arial" w:cs="Arial"/>
      <w:color w:val="44546A" w:themeColor="text2"/>
      <w:kern w:val="0"/>
      <w:sz w:val="20"/>
      <w:lang w:eastAsia="ar-SA"/>
      <w14:ligatures w14:val="none"/>
    </w:rPr>
  </w:style>
  <w:style w:type="paragraph" w:styleId="List">
    <w:name w:val="List"/>
    <w:basedOn w:val="Normal"/>
    <w:rsid w:val="00225130"/>
    <w:pPr>
      <w:widowControl/>
      <w:spacing w:after="180"/>
      <w:ind w:left="568" w:hanging="284"/>
    </w:pPr>
    <w:rPr>
      <w:rFonts w:ascii="Times New Roman" w:eastAsia="Malgun Gothic" w:hAnsi="Times New Roman"/>
      <w:color w:val="auto"/>
      <w:sz w:val="20"/>
      <w:lang w:val="en-GB"/>
    </w:rPr>
  </w:style>
  <w:style w:type="paragraph" w:styleId="List2">
    <w:name w:val="List 2"/>
    <w:basedOn w:val="List"/>
    <w:rsid w:val="00225130"/>
    <w:pPr>
      <w:ind w:left="851"/>
    </w:pPr>
  </w:style>
  <w:style w:type="paragraph" w:styleId="Caption">
    <w:name w:val="caption"/>
    <w:basedOn w:val="Normal"/>
    <w:next w:val="Normal"/>
    <w:uiPriority w:val="35"/>
    <w:unhideWhenUsed/>
    <w:qFormat/>
    <w:rsid w:val="00225130"/>
    <w:pPr>
      <w:spacing w:after="200"/>
    </w:pPr>
    <w:rPr>
      <w:i/>
      <w:iCs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513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25130"/>
    <w:rPr>
      <w:rFonts w:eastAsiaTheme="minorEastAsia"/>
      <w:color w:val="5A5A5A" w:themeColor="text1" w:themeTint="A5"/>
      <w:spacing w:val="15"/>
      <w:kern w:val="0"/>
      <w:sz w:val="22"/>
      <w:szCs w:val="22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73F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3F9"/>
    <w:rPr>
      <w:rFonts w:ascii="Lucida Grande" w:eastAsia="Times New Roman" w:hAnsi="Lucida Grande" w:cs="Lucida Grande"/>
      <w:color w:val="44546A" w:themeColor="text2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9151B0"/>
    <w:rPr>
      <w:rFonts w:ascii="Arial" w:eastAsia="Times New Roman" w:hAnsi="Arial" w:cs="Times New Roman"/>
      <w:color w:val="44546A" w:themeColor="text2"/>
      <w:kern w:val="0"/>
      <w:sz w:val="21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151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1B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51B0"/>
    <w:rPr>
      <w:rFonts w:ascii="Arial" w:eastAsia="Times New Roman" w:hAnsi="Arial" w:cs="Times New Roman"/>
      <w:color w:val="44546A" w:themeColor="text2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1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1B0"/>
    <w:rPr>
      <w:rFonts w:ascii="Arial" w:eastAsia="Times New Roman" w:hAnsi="Arial" w:cs="Times New Roman"/>
      <w:b/>
      <w:bCs/>
      <w:color w:val="44546A" w:themeColor="text2"/>
      <w:kern w:val="0"/>
      <w:sz w:val="20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rsid w:val="0019757B"/>
    <w:rPr>
      <w:rFonts w:ascii="Arial" w:eastAsia="Times New Roman" w:hAnsi="Arial" w:cs="Times New Roman"/>
      <w:b/>
      <w:color w:val="44546A" w:themeColor="text2"/>
      <w:kern w:val="0"/>
      <w:sz w:val="28"/>
      <w:szCs w:val="28"/>
      <w14:ligatures w14:val="none"/>
    </w:rPr>
  </w:style>
  <w:style w:type="paragraph" w:customStyle="1" w:styleId="CH">
    <w:name w:val="CH"/>
    <w:basedOn w:val="Normal"/>
    <w:rsid w:val="00707387"/>
    <w:pPr>
      <w:widowControl/>
      <w:tabs>
        <w:tab w:val="left" w:pos="2268"/>
        <w:tab w:val="right" w:pos="7920"/>
        <w:tab w:val="right" w:pos="9639"/>
      </w:tabs>
    </w:pPr>
    <w:rPr>
      <w:rFonts w:cs="Arial"/>
      <w:b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D7A011-2200-0E49-89EC-62F9074F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Farooq Ali</dc:creator>
  <cp:keywords/>
  <dc:description/>
  <cp:lastModifiedBy>Toliy Ioffe</cp:lastModifiedBy>
  <cp:revision>7</cp:revision>
  <dcterms:created xsi:type="dcterms:W3CDTF">2023-07-25T17:59:00Z</dcterms:created>
  <dcterms:modified xsi:type="dcterms:W3CDTF">2023-08-11T20:28:00Z</dcterms:modified>
</cp:coreProperties>
</file>